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556"/>
        <w:tblW w:w="10740" w:type="dxa"/>
        <w:tblLook w:val="04A0"/>
      </w:tblPr>
      <w:tblGrid>
        <w:gridCol w:w="5440"/>
        <w:gridCol w:w="236"/>
        <w:gridCol w:w="5064"/>
      </w:tblGrid>
      <w:tr w:rsidR="0019416D" w:rsidRPr="00722176" w:rsidTr="0019416D">
        <w:trPr>
          <w:trHeight w:val="983"/>
        </w:trPr>
        <w:tc>
          <w:tcPr>
            <w:tcW w:w="10740" w:type="dxa"/>
            <w:gridSpan w:val="3"/>
          </w:tcPr>
          <w:p w:rsidR="0019416D" w:rsidRPr="0019416D" w:rsidRDefault="006D4B31" w:rsidP="0019416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40"/>
                <w:szCs w:val="40"/>
              </w:rPr>
            </w:pPr>
            <w:r>
              <w:rPr>
                <w:rFonts w:ascii="Simplified Arabic" w:hAnsi="Simplified Arabic" w:cs="Simplified Arabic"/>
                <w:b/>
                <w:bCs/>
                <w:sz w:val="40"/>
                <w:szCs w:val="40"/>
              </w:rPr>
              <w:t>Les services fournis aux publics</w:t>
            </w:r>
          </w:p>
        </w:tc>
      </w:tr>
      <w:tr w:rsidR="006D4B31" w:rsidRPr="00722176" w:rsidTr="0071712B">
        <w:trPr>
          <w:trHeight w:val="560"/>
        </w:trPr>
        <w:tc>
          <w:tcPr>
            <w:tcW w:w="5440" w:type="dxa"/>
          </w:tcPr>
          <w:p w:rsidR="006D4B31" w:rsidRPr="0071712B" w:rsidRDefault="00E772D4" w:rsidP="006D4B3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Le site web </w:t>
            </w:r>
          </w:p>
        </w:tc>
        <w:tc>
          <w:tcPr>
            <w:tcW w:w="236" w:type="dxa"/>
            <w:vMerge w:val="restart"/>
          </w:tcPr>
          <w:p w:rsidR="006D4B31" w:rsidRDefault="006D4B31" w:rsidP="006D4B31">
            <w:pPr>
              <w:bidi/>
              <w:rPr>
                <w:rFonts w:ascii="Simplified Arabic" w:hAnsi="Simplified Arabic" w:cs="Simplified Arabic"/>
                <w:b/>
                <w:bCs/>
                <w:sz w:val="40"/>
                <w:szCs w:val="40"/>
                <w:rtl/>
                <w:lang w:bidi="ar-TN"/>
              </w:rPr>
            </w:pPr>
          </w:p>
        </w:tc>
        <w:tc>
          <w:tcPr>
            <w:tcW w:w="5064" w:type="dxa"/>
          </w:tcPr>
          <w:p w:rsidR="006D4B31" w:rsidRPr="0071712B" w:rsidRDefault="006D4B31" w:rsidP="006D4B3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171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www.ins.tn</w:t>
            </w:r>
          </w:p>
        </w:tc>
      </w:tr>
      <w:tr w:rsidR="006D4B31" w:rsidRPr="00722176" w:rsidTr="00980123">
        <w:trPr>
          <w:trHeight w:val="413"/>
        </w:trPr>
        <w:tc>
          <w:tcPr>
            <w:tcW w:w="5440" w:type="dxa"/>
          </w:tcPr>
          <w:p w:rsidR="006D4B31" w:rsidRPr="00E772D4" w:rsidRDefault="00E772D4" w:rsidP="00E772D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Accès au </w:t>
            </w:r>
            <w:r w:rsidRPr="00E772D4">
              <w:rPr>
                <w:rFonts w:asciiTheme="majorBidi" w:hAnsiTheme="majorBidi" w:cstheme="majorBidi"/>
                <w:sz w:val="24"/>
                <w:szCs w:val="24"/>
              </w:rPr>
              <w:t>Data portail</w:t>
            </w:r>
          </w:p>
        </w:tc>
        <w:tc>
          <w:tcPr>
            <w:tcW w:w="236" w:type="dxa"/>
            <w:vMerge/>
          </w:tcPr>
          <w:p w:rsidR="006D4B31" w:rsidRPr="00D15150" w:rsidRDefault="006D4B31" w:rsidP="006D4B31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5064" w:type="dxa"/>
          </w:tcPr>
          <w:p w:rsidR="006D4B31" w:rsidRPr="0071712B" w:rsidRDefault="009A5DD4" w:rsidP="006D4B31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4" w:history="1">
              <w:r w:rsidR="006D4B31" w:rsidRPr="0071712B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http://www.dataportal.ins.tn</w:t>
              </w:r>
            </w:hyperlink>
          </w:p>
          <w:p w:rsidR="006D4B31" w:rsidRPr="0071712B" w:rsidRDefault="006D4B31" w:rsidP="006D4B3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D4B31" w:rsidRPr="00722176" w:rsidTr="0071712B">
        <w:trPr>
          <w:trHeight w:val="682"/>
        </w:trPr>
        <w:tc>
          <w:tcPr>
            <w:tcW w:w="5440" w:type="dxa"/>
          </w:tcPr>
          <w:p w:rsidR="006D4B31" w:rsidRPr="00E772D4" w:rsidRDefault="00E772D4" w:rsidP="00E772D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Accès au </w:t>
            </w:r>
            <w:r w:rsidRPr="00E772D4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Recensement de la population et de l'habitat 2014.</w:t>
            </w:r>
          </w:p>
        </w:tc>
        <w:tc>
          <w:tcPr>
            <w:tcW w:w="236" w:type="dxa"/>
            <w:vMerge/>
          </w:tcPr>
          <w:p w:rsidR="006D4B31" w:rsidRPr="00D15150" w:rsidRDefault="006D4B31" w:rsidP="006D4B3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5064" w:type="dxa"/>
          </w:tcPr>
          <w:p w:rsidR="006D4B31" w:rsidRPr="0071712B" w:rsidRDefault="009A5DD4" w:rsidP="006D4B31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5" w:history="1">
              <w:r w:rsidR="006D4B31" w:rsidRPr="0071712B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http://census.ins.tn/fr/recensement</w:t>
              </w:r>
            </w:hyperlink>
          </w:p>
          <w:p w:rsidR="006D4B31" w:rsidRPr="0071712B" w:rsidRDefault="006D4B31" w:rsidP="006D4B3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en-US" w:bidi="ar-TN"/>
              </w:rPr>
            </w:pPr>
          </w:p>
        </w:tc>
      </w:tr>
      <w:tr w:rsidR="006D4B31" w:rsidRPr="00722176" w:rsidTr="0071712B">
        <w:trPr>
          <w:trHeight w:val="422"/>
        </w:trPr>
        <w:tc>
          <w:tcPr>
            <w:tcW w:w="5440" w:type="dxa"/>
          </w:tcPr>
          <w:p w:rsidR="006D4B31" w:rsidRPr="00E772D4" w:rsidRDefault="00E772D4" w:rsidP="006D4B31">
            <w:pPr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Accès au commerce extérieur</w:t>
            </w:r>
          </w:p>
        </w:tc>
        <w:tc>
          <w:tcPr>
            <w:tcW w:w="236" w:type="dxa"/>
            <w:vMerge/>
          </w:tcPr>
          <w:p w:rsidR="006D4B31" w:rsidRPr="00D15150" w:rsidRDefault="006D4B31" w:rsidP="006D4B3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5064" w:type="dxa"/>
          </w:tcPr>
          <w:p w:rsidR="006D4B31" w:rsidRPr="0071712B" w:rsidRDefault="009A5DD4" w:rsidP="006D4B31">
            <w:pPr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hyperlink r:id="rId6" w:history="1">
              <w:r w:rsidR="006D4B31" w:rsidRPr="0071712B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http://apps.ins.tn/comex/fr/index.php</w:t>
              </w:r>
            </w:hyperlink>
          </w:p>
        </w:tc>
      </w:tr>
      <w:tr w:rsidR="006D4B31" w:rsidRPr="00722176" w:rsidTr="0071712B">
        <w:trPr>
          <w:trHeight w:val="306"/>
        </w:trPr>
        <w:tc>
          <w:tcPr>
            <w:tcW w:w="5440" w:type="dxa"/>
          </w:tcPr>
          <w:p w:rsidR="006D4B31" w:rsidRPr="00E772D4" w:rsidRDefault="00E772D4" w:rsidP="006D4B3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Accès aux publications</w:t>
            </w:r>
          </w:p>
        </w:tc>
        <w:tc>
          <w:tcPr>
            <w:tcW w:w="236" w:type="dxa"/>
            <w:vMerge/>
          </w:tcPr>
          <w:p w:rsidR="006D4B31" w:rsidRPr="00D15150" w:rsidRDefault="006D4B31" w:rsidP="006D4B3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5064" w:type="dxa"/>
          </w:tcPr>
          <w:p w:rsidR="006D4B31" w:rsidRPr="0071712B" w:rsidRDefault="009A5DD4" w:rsidP="006D4B3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7" w:history="1">
              <w:r w:rsidR="006D4B31" w:rsidRPr="0071712B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http://www.ins.tn/fr/recherche-publication</w:t>
              </w:r>
            </w:hyperlink>
          </w:p>
        </w:tc>
      </w:tr>
      <w:tr w:rsidR="006D4B31" w:rsidRPr="00722176" w:rsidTr="0071712B">
        <w:trPr>
          <w:trHeight w:val="306"/>
        </w:trPr>
        <w:tc>
          <w:tcPr>
            <w:tcW w:w="5440" w:type="dxa"/>
          </w:tcPr>
          <w:p w:rsidR="006D4B31" w:rsidRPr="00E772D4" w:rsidRDefault="00E772D4" w:rsidP="006D4B3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772D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Accès aux méthodologies</w:t>
            </w:r>
          </w:p>
        </w:tc>
        <w:tc>
          <w:tcPr>
            <w:tcW w:w="236" w:type="dxa"/>
            <w:vMerge/>
          </w:tcPr>
          <w:p w:rsidR="006D4B31" w:rsidRPr="00141200" w:rsidRDefault="006D4B31" w:rsidP="006D4B31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5064" w:type="dxa"/>
          </w:tcPr>
          <w:p w:rsidR="006D4B31" w:rsidRPr="0071712B" w:rsidRDefault="006D4B31" w:rsidP="006D4B31">
            <w:pPr>
              <w:rPr>
                <w:rFonts w:asciiTheme="majorBidi" w:hAnsiTheme="majorBidi" w:cstheme="majorBidi"/>
                <w:color w:val="0000FF"/>
                <w:sz w:val="24"/>
                <w:szCs w:val="24"/>
                <w:u w:val="single"/>
              </w:rPr>
            </w:pPr>
            <w:r w:rsidRPr="0071712B">
              <w:rPr>
                <w:rFonts w:asciiTheme="majorBidi" w:hAnsiTheme="majorBidi" w:cstheme="majorBidi"/>
                <w:color w:val="0000FF"/>
                <w:sz w:val="24"/>
                <w:szCs w:val="24"/>
                <w:u w:val="single"/>
              </w:rPr>
              <w:t>http://www.ins.tn/fr/definitions-methodologies/184</w:t>
            </w:r>
          </w:p>
        </w:tc>
      </w:tr>
      <w:tr w:rsidR="006D4B31" w:rsidRPr="00722176" w:rsidTr="00980123">
        <w:trPr>
          <w:trHeight w:val="306"/>
        </w:trPr>
        <w:tc>
          <w:tcPr>
            <w:tcW w:w="5440" w:type="dxa"/>
            <w:tcBorders>
              <w:bottom w:val="single" w:sz="24" w:space="0" w:color="000000" w:themeColor="text1"/>
            </w:tcBorders>
          </w:tcPr>
          <w:p w:rsidR="006D4B31" w:rsidRPr="00E772D4" w:rsidRDefault="00E772D4" w:rsidP="006D4B3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772D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Accès au calendrier</w:t>
            </w:r>
          </w:p>
        </w:tc>
        <w:tc>
          <w:tcPr>
            <w:tcW w:w="236" w:type="dxa"/>
            <w:vMerge/>
            <w:tcBorders>
              <w:bottom w:val="single" w:sz="24" w:space="0" w:color="000000" w:themeColor="text1"/>
            </w:tcBorders>
          </w:tcPr>
          <w:p w:rsidR="006D4B31" w:rsidRPr="00141200" w:rsidRDefault="006D4B31" w:rsidP="006D4B31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5064" w:type="dxa"/>
            <w:tcBorders>
              <w:bottom w:val="single" w:sz="24" w:space="0" w:color="000000" w:themeColor="text1"/>
            </w:tcBorders>
          </w:tcPr>
          <w:p w:rsidR="006D4B31" w:rsidRPr="0071712B" w:rsidRDefault="006D4B31" w:rsidP="006D4B31">
            <w:pPr>
              <w:rPr>
                <w:rFonts w:asciiTheme="majorBidi" w:hAnsiTheme="majorBidi" w:cstheme="majorBidi"/>
                <w:color w:val="0000FF"/>
                <w:sz w:val="24"/>
                <w:szCs w:val="24"/>
                <w:u w:val="single"/>
              </w:rPr>
            </w:pPr>
            <w:r w:rsidRPr="0071712B">
              <w:rPr>
                <w:rFonts w:asciiTheme="majorBidi" w:hAnsiTheme="majorBidi" w:cstheme="majorBidi"/>
                <w:color w:val="0000FF"/>
                <w:sz w:val="24"/>
                <w:szCs w:val="24"/>
                <w:u w:val="single"/>
              </w:rPr>
              <w:t>http://www.ins.tn/fr/calendrier-diffusion</w:t>
            </w:r>
          </w:p>
        </w:tc>
      </w:tr>
      <w:tr w:rsidR="006D4B31" w:rsidRPr="00722176" w:rsidTr="00980123">
        <w:trPr>
          <w:trHeight w:val="611"/>
        </w:trPr>
        <w:tc>
          <w:tcPr>
            <w:tcW w:w="5440" w:type="dxa"/>
            <w:tcBorders>
              <w:top w:val="single" w:sz="2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D4B31" w:rsidRPr="00E772D4" w:rsidRDefault="00E772D4" w:rsidP="006D4B3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Réponses aux demandes d’informations</w:t>
            </w:r>
          </w:p>
        </w:tc>
        <w:tc>
          <w:tcPr>
            <w:tcW w:w="236" w:type="dxa"/>
            <w:vMerge/>
            <w:tcBorders>
              <w:top w:val="single" w:sz="2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D4B31" w:rsidRPr="00141200" w:rsidRDefault="006D4B31" w:rsidP="006D4B31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5064" w:type="dxa"/>
            <w:tcBorders>
              <w:top w:val="single" w:sz="2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D4B31" w:rsidRPr="00AD7FDC" w:rsidRDefault="006D4B31" w:rsidP="006D4B3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D7FD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info@ins.tn</w:t>
            </w:r>
          </w:p>
        </w:tc>
      </w:tr>
      <w:tr w:rsidR="00B965FE" w:rsidRPr="00B965FE" w:rsidTr="00980123">
        <w:trPr>
          <w:trHeight w:val="306"/>
        </w:trPr>
        <w:tc>
          <w:tcPr>
            <w:tcW w:w="5440" w:type="dxa"/>
            <w:tcBorders>
              <w:top w:val="single" w:sz="2" w:space="0" w:color="000000" w:themeColor="text1"/>
            </w:tcBorders>
          </w:tcPr>
          <w:p w:rsidR="00B965FE" w:rsidRPr="00E772D4" w:rsidRDefault="00343A9E" w:rsidP="00B965FE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Adresse</w:t>
            </w:r>
            <w:proofErr w:type="spellEnd"/>
            <w:r w:rsidR="00B965F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6" w:type="dxa"/>
            <w:vMerge/>
            <w:tcBorders>
              <w:top w:val="single" w:sz="2" w:space="0" w:color="000000" w:themeColor="text1"/>
            </w:tcBorders>
          </w:tcPr>
          <w:p w:rsidR="00B965FE" w:rsidRPr="00D15150" w:rsidRDefault="00B965FE" w:rsidP="00B965F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5064" w:type="dxa"/>
            <w:tcBorders>
              <w:top w:val="single" w:sz="2" w:space="0" w:color="000000" w:themeColor="text1"/>
            </w:tcBorders>
          </w:tcPr>
          <w:p w:rsidR="00B965FE" w:rsidRPr="00E772D4" w:rsidRDefault="00B965FE" w:rsidP="00B965FE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86, Avenue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Hédi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Cheker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Tunis</w:t>
            </w:r>
          </w:p>
        </w:tc>
      </w:tr>
      <w:tr w:rsidR="00B965FE" w:rsidRPr="00B965FE" w:rsidTr="0071712B">
        <w:trPr>
          <w:trHeight w:val="306"/>
        </w:trPr>
        <w:tc>
          <w:tcPr>
            <w:tcW w:w="5440" w:type="dxa"/>
          </w:tcPr>
          <w:p w:rsidR="00B965FE" w:rsidRPr="00E772D4" w:rsidRDefault="00343A9E" w:rsidP="00B965FE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Adresse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postale</w:t>
            </w:r>
            <w:proofErr w:type="spellEnd"/>
          </w:p>
        </w:tc>
        <w:tc>
          <w:tcPr>
            <w:tcW w:w="236" w:type="dxa"/>
            <w:vMerge/>
          </w:tcPr>
          <w:p w:rsidR="00B965FE" w:rsidRPr="00D15150" w:rsidRDefault="00B965FE" w:rsidP="00B965F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5064" w:type="dxa"/>
          </w:tcPr>
          <w:p w:rsidR="00B965FE" w:rsidRDefault="00B965FE" w:rsidP="00B965FE">
            <w:pPr>
              <w:bidi/>
              <w:jc w:val="right"/>
              <w:rPr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70, rue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Ech-cham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BP 265 CEDEX Tunis</w:t>
            </w:r>
          </w:p>
        </w:tc>
      </w:tr>
      <w:tr w:rsidR="00B965FE" w:rsidRPr="00343A9E" w:rsidTr="0071712B">
        <w:trPr>
          <w:trHeight w:val="429"/>
        </w:trPr>
        <w:tc>
          <w:tcPr>
            <w:tcW w:w="5440" w:type="dxa"/>
          </w:tcPr>
          <w:p w:rsidR="00B965FE" w:rsidRPr="00B965FE" w:rsidRDefault="00343A9E" w:rsidP="00343A9E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Bureau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d’ordre</w:t>
            </w:r>
            <w:proofErr w:type="spellEnd"/>
          </w:p>
        </w:tc>
        <w:tc>
          <w:tcPr>
            <w:tcW w:w="236" w:type="dxa"/>
            <w:vMerge/>
          </w:tcPr>
          <w:p w:rsidR="00B965FE" w:rsidRPr="00D15150" w:rsidRDefault="00B965FE" w:rsidP="00B965F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5064" w:type="dxa"/>
          </w:tcPr>
          <w:p w:rsidR="00B965FE" w:rsidRPr="00343A9E" w:rsidRDefault="00343A9E" w:rsidP="00343A9E">
            <w:pPr>
              <w:bidi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70, rue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Ech-cham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Tunis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</w:tr>
      <w:tr w:rsidR="00B965FE" w:rsidRPr="00722176" w:rsidTr="0071712B">
        <w:trPr>
          <w:trHeight w:val="306"/>
        </w:trPr>
        <w:tc>
          <w:tcPr>
            <w:tcW w:w="5440" w:type="dxa"/>
          </w:tcPr>
          <w:p w:rsidR="00B965FE" w:rsidRPr="00E772D4" w:rsidRDefault="00B965FE" w:rsidP="00B965FE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Fax</w:t>
            </w:r>
          </w:p>
        </w:tc>
        <w:tc>
          <w:tcPr>
            <w:tcW w:w="236" w:type="dxa"/>
            <w:vMerge/>
          </w:tcPr>
          <w:p w:rsidR="00B965FE" w:rsidRPr="00D15150" w:rsidRDefault="00B965FE" w:rsidP="00B965F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064" w:type="dxa"/>
          </w:tcPr>
          <w:p w:rsidR="00B965FE" w:rsidRPr="00D15150" w:rsidRDefault="00B965FE" w:rsidP="00B965FE">
            <w:pPr>
              <w:jc w:val="right"/>
              <w:rPr>
                <w:sz w:val="24"/>
                <w:szCs w:val="24"/>
              </w:rPr>
            </w:pPr>
            <w:r w:rsidRPr="00D15150">
              <w:rPr>
                <w:sz w:val="24"/>
                <w:szCs w:val="24"/>
              </w:rPr>
              <w:t>216 71 792 559</w:t>
            </w:r>
          </w:p>
        </w:tc>
      </w:tr>
      <w:tr w:rsidR="00B965FE" w:rsidRPr="00722176" w:rsidTr="00980123">
        <w:trPr>
          <w:trHeight w:val="262"/>
        </w:trPr>
        <w:tc>
          <w:tcPr>
            <w:tcW w:w="5440" w:type="dxa"/>
            <w:tcBorders>
              <w:bottom w:val="single" w:sz="18" w:space="0" w:color="000000" w:themeColor="text1"/>
            </w:tcBorders>
          </w:tcPr>
          <w:p w:rsidR="00B965FE" w:rsidRPr="00E772D4" w:rsidRDefault="00B965FE" w:rsidP="00B965FE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Tél </w:t>
            </w:r>
          </w:p>
        </w:tc>
        <w:tc>
          <w:tcPr>
            <w:tcW w:w="236" w:type="dxa"/>
            <w:vMerge/>
            <w:tcBorders>
              <w:bottom w:val="single" w:sz="18" w:space="0" w:color="000000" w:themeColor="text1"/>
            </w:tcBorders>
          </w:tcPr>
          <w:p w:rsidR="00B965FE" w:rsidRPr="00D15150" w:rsidRDefault="00B965FE" w:rsidP="00B965FE">
            <w:pPr>
              <w:bidi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</w:tc>
        <w:tc>
          <w:tcPr>
            <w:tcW w:w="5064" w:type="dxa"/>
            <w:tcBorders>
              <w:bottom w:val="single" w:sz="18" w:space="0" w:color="000000" w:themeColor="text1"/>
            </w:tcBorders>
          </w:tcPr>
          <w:p w:rsidR="00B965FE" w:rsidRPr="00D15150" w:rsidRDefault="00B965FE" w:rsidP="00B965FE">
            <w:pPr>
              <w:jc w:val="right"/>
              <w:rPr>
                <w:sz w:val="24"/>
                <w:szCs w:val="24"/>
              </w:rPr>
            </w:pPr>
            <w:r w:rsidRPr="00D15150">
              <w:rPr>
                <w:sz w:val="24"/>
                <w:szCs w:val="24"/>
              </w:rPr>
              <w:t>216 71 281 164</w:t>
            </w:r>
          </w:p>
          <w:p w:rsidR="00B965FE" w:rsidRPr="00D15150" w:rsidRDefault="00B965FE" w:rsidP="00B965FE">
            <w:pPr>
              <w:jc w:val="right"/>
              <w:rPr>
                <w:sz w:val="24"/>
                <w:szCs w:val="24"/>
              </w:rPr>
            </w:pPr>
            <w:r w:rsidRPr="00D15150">
              <w:rPr>
                <w:sz w:val="24"/>
                <w:szCs w:val="24"/>
              </w:rPr>
              <w:t>216 71 281 123</w:t>
            </w:r>
          </w:p>
        </w:tc>
      </w:tr>
      <w:tr w:rsidR="00B965FE" w:rsidRPr="00722176" w:rsidTr="00980123">
        <w:trPr>
          <w:trHeight w:val="609"/>
        </w:trPr>
        <w:tc>
          <w:tcPr>
            <w:tcW w:w="5440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965FE" w:rsidRPr="00343A9E" w:rsidRDefault="00343A9E" w:rsidP="00343A9E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3A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Centre de documentation (bibliothèque)</w:t>
            </w:r>
          </w:p>
        </w:tc>
        <w:tc>
          <w:tcPr>
            <w:tcW w:w="236" w:type="dxa"/>
            <w:vMerge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965FE" w:rsidRPr="00141200" w:rsidRDefault="00B965FE" w:rsidP="00B965FE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5064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965FE" w:rsidRPr="007300BA" w:rsidRDefault="00B965FE" w:rsidP="00B965FE">
            <w:pPr>
              <w:bidi/>
              <w:rPr>
                <w:b/>
                <w:bCs/>
              </w:rPr>
            </w:pPr>
            <w:r>
              <w:rPr>
                <w:rFonts w:hint="cs"/>
                <w:sz w:val="24"/>
                <w:szCs w:val="24"/>
                <w:rtl/>
              </w:rPr>
              <w:t>86</w:t>
            </w:r>
            <w:r w:rsidRPr="0071712B">
              <w:rPr>
                <w:rFonts w:hint="cs"/>
                <w:b/>
                <w:bCs/>
                <w:sz w:val="28"/>
                <w:szCs w:val="28"/>
                <w:rtl/>
              </w:rPr>
              <w:t>، شارع الهادي شاكر تونس</w:t>
            </w:r>
          </w:p>
        </w:tc>
      </w:tr>
      <w:tr w:rsidR="00B965FE" w:rsidRPr="00722176" w:rsidTr="00980123">
        <w:trPr>
          <w:trHeight w:val="259"/>
        </w:trPr>
        <w:tc>
          <w:tcPr>
            <w:tcW w:w="5440" w:type="dxa"/>
            <w:tcBorders>
              <w:top w:val="single" w:sz="2" w:space="0" w:color="000000" w:themeColor="text1"/>
            </w:tcBorders>
          </w:tcPr>
          <w:p w:rsidR="00996811" w:rsidRPr="00E772D4" w:rsidRDefault="00996811" w:rsidP="00714D82">
            <w:pPr>
              <w:bidi/>
              <w:ind w:left="708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714D82">
              <w:rPr>
                <w:rFonts w:asciiTheme="majorBidi" w:hAnsiTheme="majorBidi" w:cstheme="majorBidi"/>
              </w:rPr>
              <w:t>Temps administratifs</w:t>
            </w:r>
          </w:p>
        </w:tc>
        <w:tc>
          <w:tcPr>
            <w:tcW w:w="236" w:type="dxa"/>
            <w:vMerge/>
            <w:tcBorders>
              <w:top w:val="single" w:sz="2" w:space="0" w:color="000000" w:themeColor="text1"/>
            </w:tcBorders>
          </w:tcPr>
          <w:p w:rsidR="00B965FE" w:rsidRPr="00D15150" w:rsidRDefault="00B965FE" w:rsidP="00B965FE">
            <w:pPr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5064" w:type="dxa"/>
            <w:tcBorders>
              <w:top w:val="single" w:sz="2" w:space="0" w:color="000000" w:themeColor="text1"/>
            </w:tcBorders>
          </w:tcPr>
          <w:p w:rsidR="00714D82" w:rsidRDefault="00714D82" w:rsidP="00714D82">
            <w:pPr>
              <w:bidi/>
              <w:ind w:left="708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De lundi au mardi </w:t>
            </w:r>
          </w:p>
          <w:p w:rsidR="00714D82" w:rsidRDefault="00714D82" w:rsidP="00714D82">
            <w:pPr>
              <w:bidi/>
              <w:ind w:left="708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 matin : du 8H 30 min -  12H</w:t>
            </w:r>
          </w:p>
          <w:p w:rsidR="00714D82" w:rsidRDefault="00714D82" w:rsidP="00714D82">
            <w:pPr>
              <w:bidi/>
              <w:ind w:left="708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 Le soir : du 13H - 16H 30 min</w:t>
            </w:r>
          </w:p>
          <w:p w:rsidR="00714D82" w:rsidRDefault="00714D82" w:rsidP="00714D82">
            <w:pPr>
              <w:bidi/>
              <w:ind w:left="708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 vendredi</w:t>
            </w:r>
          </w:p>
          <w:p w:rsidR="00714D82" w:rsidRDefault="00714D82" w:rsidP="00714D82">
            <w:pPr>
              <w:bidi/>
              <w:ind w:left="708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 matin : du 8H 30 min -  13H</w:t>
            </w:r>
          </w:p>
          <w:p w:rsidR="00B965FE" w:rsidRPr="00714D82" w:rsidRDefault="00714D82" w:rsidP="00714D82">
            <w:pPr>
              <w:bidi/>
              <w:ind w:left="708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 soir : du 14H - 17H</w:t>
            </w:r>
          </w:p>
        </w:tc>
      </w:tr>
      <w:tr w:rsidR="00B965FE" w:rsidRPr="00722176" w:rsidTr="0071712B">
        <w:trPr>
          <w:trHeight w:val="274"/>
        </w:trPr>
        <w:tc>
          <w:tcPr>
            <w:tcW w:w="5440" w:type="dxa"/>
          </w:tcPr>
          <w:p w:rsidR="00B965FE" w:rsidRPr="00E772D4" w:rsidRDefault="00996811" w:rsidP="00B965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Catalogue de publica</w:t>
            </w:r>
            <w:r w:rsidR="009172FD">
              <w:rPr>
                <w:rFonts w:asciiTheme="majorBidi" w:hAnsiTheme="majorBidi" w:cstheme="majorBidi"/>
              </w:rPr>
              <w:t>tions</w:t>
            </w:r>
          </w:p>
        </w:tc>
        <w:tc>
          <w:tcPr>
            <w:tcW w:w="236" w:type="dxa"/>
            <w:vMerge/>
          </w:tcPr>
          <w:p w:rsidR="00B965FE" w:rsidRPr="00D15150" w:rsidRDefault="00B965FE" w:rsidP="00B965F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5064" w:type="dxa"/>
          </w:tcPr>
          <w:p w:rsidR="00B965FE" w:rsidRDefault="00B965FE" w:rsidP="00B965FE"/>
        </w:tc>
      </w:tr>
      <w:tr w:rsidR="00B965FE" w:rsidRPr="00722176" w:rsidTr="0071712B">
        <w:trPr>
          <w:trHeight w:val="514"/>
        </w:trPr>
        <w:tc>
          <w:tcPr>
            <w:tcW w:w="5440" w:type="dxa"/>
          </w:tcPr>
          <w:p w:rsidR="00B965FE" w:rsidRPr="009172FD" w:rsidRDefault="009172FD" w:rsidP="009172FD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172FD">
              <w:rPr>
                <w:rFonts w:asciiTheme="majorBidi" w:hAnsiTheme="majorBidi" w:cstheme="majorBidi"/>
                <w:sz w:val="24"/>
                <w:szCs w:val="24"/>
              </w:rPr>
              <w:t>Procédure</w:t>
            </w:r>
          </w:p>
        </w:tc>
        <w:tc>
          <w:tcPr>
            <w:tcW w:w="236" w:type="dxa"/>
            <w:vMerge/>
          </w:tcPr>
          <w:p w:rsidR="00B965FE" w:rsidRPr="00D15150" w:rsidRDefault="00B965FE" w:rsidP="00B965F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064" w:type="dxa"/>
          </w:tcPr>
          <w:p w:rsidR="00B965FE" w:rsidRDefault="00B965FE" w:rsidP="00B965FE">
            <w:pPr>
              <w:jc w:val="right"/>
            </w:pPr>
            <w:proofErr w:type="gramStart"/>
            <w:r>
              <w:rPr>
                <w:rFonts w:hint="cs"/>
                <w:rtl/>
              </w:rPr>
              <w:t>الإطلاع</w:t>
            </w:r>
            <w:proofErr w:type="gramEnd"/>
            <w:r>
              <w:rPr>
                <w:rFonts w:hint="cs"/>
                <w:rtl/>
              </w:rPr>
              <w:t xml:space="preserve"> والنسخ</w:t>
            </w:r>
          </w:p>
        </w:tc>
      </w:tr>
      <w:tr w:rsidR="00B965FE" w:rsidRPr="00722176" w:rsidTr="00980123">
        <w:trPr>
          <w:trHeight w:val="274"/>
        </w:trPr>
        <w:tc>
          <w:tcPr>
            <w:tcW w:w="5440" w:type="dxa"/>
            <w:tcBorders>
              <w:bottom w:val="single" w:sz="18" w:space="0" w:color="000000" w:themeColor="text1"/>
            </w:tcBorders>
          </w:tcPr>
          <w:p w:rsidR="00B965FE" w:rsidRPr="00E772D4" w:rsidRDefault="00B965FE" w:rsidP="00B965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6" w:type="dxa"/>
            <w:vMerge/>
            <w:tcBorders>
              <w:bottom w:val="single" w:sz="18" w:space="0" w:color="000000" w:themeColor="text1"/>
            </w:tcBorders>
          </w:tcPr>
          <w:p w:rsidR="00B965FE" w:rsidRDefault="00B965FE" w:rsidP="00B965FE">
            <w:pPr>
              <w:bidi/>
              <w:rPr>
                <w:rtl/>
              </w:rPr>
            </w:pPr>
          </w:p>
        </w:tc>
        <w:tc>
          <w:tcPr>
            <w:tcW w:w="5064" w:type="dxa"/>
            <w:tcBorders>
              <w:bottom w:val="single" w:sz="18" w:space="0" w:color="000000" w:themeColor="text1"/>
            </w:tcBorders>
          </w:tcPr>
          <w:p w:rsidR="00B965FE" w:rsidRDefault="00B965FE" w:rsidP="00B965FE"/>
        </w:tc>
      </w:tr>
      <w:tr w:rsidR="00B965FE" w:rsidRPr="00722176" w:rsidTr="00980123">
        <w:trPr>
          <w:trHeight w:val="405"/>
        </w:trPr>
        <w:tc>
          <w:tcPr>
            <w:tcW w:w="5440" w:type="dxa"/>
            <w:tcBorders>
              <w:top w:val="single" w:sz="18" w:space="0" w:color="000000" w:themeColor="text1"/>
            </w:tcBorders>
          </w:tcPr>
          <w:p w:rsidR="00B965FE" w:rsidRPr="00E772D4" w:rsidRDefault="00570A11" w:rsidP="00570A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Le  Bureau de vente et d’abonnement </w:t>
            </w:r>
          </w:p>
        </w:tc>
        <w:tc>
          <w:tcPr>
            <w:tcW w:w="236" w:type="dxa"/>
            <w:vMerge/>
            <w:tcBorders>
              <w:top w:val="single" w:sz="18" w:space="0" w:color="000000" w:themeColor="text1"/>
            </w:tcBorders>
          </w:tcPr>
          <w:p w:rsidR="00B965FE" w:rsidRDefault="00B965FE" w:rsidP="00B965FE"/>
        </w:tc>
        <w:tc>
          <w:tcPr>
            <w:tcW w:w="5064" w:type="dxa"/>
            <w:tcBorders>
              <w:top w:val="single" w:sz="18" w:space="0" w:color="000000" w:themeColor="text1"/>
            </w:tcBorders>
          </w:tcPr>
          <w:p w:rsidR="00B965FE" w:rsidRPr="0071712B" w:rsidRDefault="00B965FE" w:rsidP="00B965F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B965FE" w:rsidRPr="00570A11" w:rsidTr="0071712B">
        <w:trPr>
          <w:trHeight w:val="274"/>
        </w:trPr>
        <w:tc>
          <w:tcPr>
            <w:tcW w:w="5440" w:type="dxa"/>
          </w:tcPr>
          <w:p w:rsidR="00B965FE" w:rsidRPr="00E772D4" w:rsidRDefault="00570A11" w:rsidP="00570A1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Adresse </w:t>
            </w:r>
          </w:p>
        </w:tc>
        <w:tc>
          <w:tcPr>
            <w:tcW w:w="236" w:type="dxa"/>
            <w:vMerge/>
          </w:tcPr>
          <w:p w:rsidR="00B965FE" w:rsidRDefault="00B965FE" w:rsidP="00B965FE"/>
        </w:tc>
        <w:tc>
          <w:tcPr>
            <w:tcW w:w="5064" w:type="dxa"/>
          </w:tcPr>
          <w:p w:rsidR="00B965FE" w:rsidRPr="00570A11" w:rsidRDefault="00570A11" w:rsidP="00570A11">
            <w:pPr>
              <w:bidi/>
              <w:jc w:val="right"/>
              <w:rPr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70, rue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Ech-cham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BP 265 CEDEX Tunis</w:t>
            </w:r>
          </w:p>
        </w:tc>
      </w:tr>
      <w:tr w:rsidR="00B965FE" w:rsidRPr="00570A11" w:rsidTr="0071712B">
        <w:trPr>
          <w:trHeight w:val="259"/>
        </w:trPr>
        <w:tc>
          <w:tcPr>
            <w:tcW w:w="5440" w:type="dxa"/>
          </w:tcPr>
          <w:p w:rsidR="00B965FE" w:rsidRPr="00570A11" w:rsidRDefault="00570A11" w:rsidP="00B965FE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Procédure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d’achat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236" w:type="dxa"/>
            <w:vMerge/>
          </w:tcPr>
          <w:p w:rsidR="00B965FE" w:rsidRPr="00570A11" w:rsidRDefault="00B965FE" w:rsidP="00B965FE">
            <w:pPr>
              <w:rPr>
                <w:lang w:val="en-US"/>
              </w:rPr>
            </w:pPr>
          </w:p>
        </w:tc>
        <w:tc>
          <w:tcPr>
            <w:tcW w:w="5064" w:type="dxa"/>
          </w:tcPr>
          <w:p w:rsidR="00B965FE" w:rsidRPr="00570A11" w:rsidRDefault="00B965FE" w:rsidP="00B965FE">
            <w:pPr>
              <w:rPr>
                <w:lang w:val="en-US"/>
              </w:rPr>
            </w:pPr>
          </w:p>
        </w:tc>
      </w:tr>
      <w:tr w:rsidR="00B965FE" w:rsidRPr="00570A11" w:rsidTr="0071712B">
        <w:trPr>
          <w:trHeight w:val="289"/>
        </w:trPr>
        <w:tc>
          <w:tcPr>
            <w:tcW w:w="5440" w:type="dxa"/>
          </w:tcPr>
          <w:p w:rsidR="00B965FE" w:rsidRPr="00570A11" w:rsidRDefault="00570A11" w:rsidP="00570A11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Procédure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d’abonnement</w:t>
            </w:r>
            <w:proofErr w:type="spellEnd"/>
          </w:p>
        </w:tc>
        <w:tc>
          <w:tcPr>
            <w:tcW w:w="236" w:type="dxa"/>
            <w:vMerge/>
          </w:tcPr>
          <w:p w:rsidR="00B965FE" w:rsidRPr="00570A11" w:rsidRDefault="00B965FE" w:rsidP="00B965FE">
            <w:pPr>
              <w:rPr>
                <w:lang w:val="en-US"/>
              </w:rPr>
            </w:pPr>
          </w:p>
        </w:tc>
        <w:tc>
          <w:tcPr>
            <w:tcW w:w="5064" w:type="dxa"/>
          </w:tcPr>
          <w:p w:rsidR="00B965FE" w:rsidRPr="00570A11" w:rsidRDefault="00B965FE" w:rsidP="00B965FE">
            <w:pPr>
              <w:rPr>
                <w:lang w:val="en-US"/>
              </w:rPr>
            </w:pPr>
          </w:p>
        </w:tc>
      </w:tr>
      <w:tr w:rsidR="00B965FE" w:rsidRPr="00570A11" w:rsidTr="00980123">
        <w:trPr>
          <w:trHeight w:val="289"/>
        </w:trPr>
        <w:tc>
          <w:tcPr>
            <w:tcW w:w="5440" w:type="dxa"/>
            <w:tcBorders>
              <w:bottom w:val="single" w:sz="18" w:space="0" w:color="000000" w:themeColor="text1"/>
            </w:tcBorders>
          </w:tcPr>
          <w:p w:rsidR="00B965FE" w:rsidRPr="00570A11" w:rsidRDefault="00570A11" w:rsidP="00B965FE">
            <w:pPr>
              <w:rPr>
                <w:rFonts w:asciiTheme="majorBidi" w:hAnsiTheme="majorBidi" w:cstheme="majorBidi"/>
              </w:rPr>
            </w:pPr>
            <w:r w:rsidRPr="00570A11">
              <w:rPr>
                <w:rFonts w:asciiTheme="majorBidi" w:hAnsiTheme="majorBidi" w:cstheme="majorBidi"/>
              </w:rPr>
              <w:t>Catalogue de publications et leurs prix</w:t>
            </w:r>
          </w:p>
        </w:tc>
        <w:tc>
          <w:tcPr>
            <w:tcW w:w="236" w:type="dxa"/>
            <w:vMerge/>
            <w:tcBorders>
              <w:bottom w:val="single" w:sz="18" w:space="0" w:color="000000" w:themeColor="text1"/>
            </w:tcBorders>
          </w:tcPr>
          <w:p w:rsidR="00B965FE" w:rsidRPr="00570A11" w:rsidRDefault="00B965FE" w:rsidP="00B965FE"/>
        </w:tc>
        <w:tc>
          <w:tcPr>
            <w:tcW w:w="5064" w:type="dxa"/>
            <w:tcBorders>
              <w:bottom w:val="single" w:sz="18" w:space="0" w:color="000000" w:themeColor="text1"/>
            </w:tcBorders>
          </w:tcPr>
          <w:p w:rsidR="00B965FE" w:rsidRPr="00570A11" w:rsidRDefault="00B965FE" w:rsidP="00B965FE"/>
        </w:tc>
      </w:tr>
      <w:tr w:rsidR="00B965FE" w:rsidRPr="00722176" w:rsidTr="00980123">
        <w:trPr>
          <w:trHeight w:val="896"/>
        </w:trPr>
        <w:tc>
          <w:tcPr>
            <w:tcW w:w="5440" w:type="dxa"/>
            <w:tcBorders>
              <w:top w:val="single" w:sz="18" w:space="0" w:color="000000" w:themeColor="text1"/>
            </w:tcBorders>
          </w:tcPr>
          <w:p w:rsidR="00B965FE" w:rsidRPr="00714D82" w:rsidRDefault="00714D82" w:rsidP="00714D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14D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Service de communication et relations avec les médias</w:t>
            </w:r>
          </w:p>
        </w:tc>
        <w:tc>
          <w:tcPr>
            <w:tcW w:w="236" w:type="dxa"/>
            <w:vMerge/>
            <w:tcBorders>
              <w:top w:val="single" w:sz="18" w:space="0" w:color="000000" w:themeColor="text1"/>
            </w:tcBorders>
          </w:tcPr>
          <w:p w:rsidR="00B965FE" w:rsidRPr="00570A11" w:rsidRDefault="00B965FE" w:rsidP="00B965FE"/>
        </w:tc>
        <w:tc>
          <w:tcPr>
            <w:tcW w:w="5064" w:type="dxa"/>
            <w:tcBorders>
              <w:top w:val="single" w:sz="18" w:space="0" w:color="000000" w:themeColor="text1"/>
            </w:tcBorders>
          </w:tcPr>
          <w:p w:rsidR="00B965FE" w:rsidRPr="0071712B" w:rsidRDefault="00B965FE" w:rsidP="00B965FE">
            <w:pPr>
              <w:bidi/>
              <w:rPr>
                <w:b/>
                <w:bCs/>
                <w:sz w:val="24"/>
                <w:szCs w:val="24"/>
              </w:rPr>
            </w:pPr>
            <w:r w:rsidRPr="0071712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TN"/>
              </w:rPr>
              <w:t>خاصة بتنظيم العلاقة والمقابلات الصحفية بين الصحافة المكتوبة والمرئية والمعهد</w:t>
            </w:r>
          </w:p>
        </w:tc>
      </w:tr>
      <w:tr w:rsidR="00B965FE" w:rsidRPr="00722176" w:rsidTr="0071712B">
        <w:trPr>
          <w:trHeight w:val="289"/>
        </w:trPr>
        <w:tc>
          <w:tcPr>
            <w:tcW w:w="5440" w:type="dxa"/>
          </w:tcPr>
          <w:p w:rsidR="00B965FE" w:rsidRPr="00E772D4" w:rsidRDefault="00714D82" w:rsidP="00714D82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Adresse</w:t>
            </w:r>
          </w:p>
        </w:tc>
        <w:tc>
          <w:tcPr>
            <w:tcW w:w="236" w:type="dxa"/>
            <w:vMerge/>
          </w:tcPr>
          <w:p w:rsidR="00B965FE" w:rsidRDefault="00B965FE" w:rsidP="00B965FE"/>
        </w:tc>
        <w:tc>
          <w:tcPr>
            <w:tcW w:w="5064" w:type="dxa"/>
          </w:tcPr>
          <w:p w:rsidR="00B965FE" w:rsidRDefault="00714D82" w:rsidP="00B965FE">
            <w:pPr>
              <w:bidi/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70, rue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Ech-cham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Tunis</w:t>
            </w:r>
          </w:p>
        </w:tc>
      </w:tr>
      <w:tr w:rsidR="00714D82" w:rsidRPr="00722176" w:rsidTr="0071712B">
        <w:trPr>
          <w:trHeight w:val="289"/>
        </w:trPr>
        <w:tc>
          <w:tcPr>
            <w:tcW w:w="5440" w:type="dxa"/>
          </w:tcPr>
          <w:p w:rsidR="00714D82" w:rsidRPr="00E772D4" w:rsidRDefault="00714D82" w:rsidP="00714D82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FAX </w:t>
            </w:r>
          </w:p>
        </w:tc>
        <w:tc>
          <w:tcPr>
            <w:tcW w:w="236" w:type="dxa"/>
            <w:vMerge/>
          </w:tcPr>
          <w:p w:rsidR="00714D82" w:rsidRDefault="00714D82" w:rsidP="00714D82"/>
        </w:tc>
        <w:tc>
          <w:tcPr>
            <w:tcW w:w="5064" w:type="dxa"/>
          </w:tcPr>
          <w:p w:rsidR="00714D82" w:rsidRPr="00D15150" w:rsidRDefault="00714D82" w:rsidP="00714D82">
            <w:pPr>
              <w:bidi/>
              <w:jc w:val="right"/>
              <w:rPr>
                <w:sz w:val="24"/>
                <w:szCs w:val="24"/>
              </w:rPr>
            </w:pPr>
            <w:r w:rsidRPr="00D15150">
              <w:rPr>
                <w:sz w:val="24"/>
                <w:szCs w:val="24"/>
              </w:rPr>
              <w:t>216 71 792 559</w:t>
            </w:r>
          </w:p>
        </w:tc>
      </w:tr>
      <w:tr w:rsidR="00714D82" w:rsidRPr="00722176" w:rsidTr="00980123">
        <w:trPr>
          <w:trHeight w:val="289"/>
        </w:trPr>
        <w:tc>
          <w:tcPr>
            <w:tcW w:w="5440" w:type="dxa"/>
            <w:tcBorders>
              <w:bottom w:val="single" w:sz="18" w:space="0" w:color="000000" w:themeColor="text1"/>
            </w:tcBorders>
          </w:tcPr>
          <w:p w:rsidR="00714D82" w:rsidRPr="00E772D4" w:rsidRDefault="00714D82" w:rsidP="00714D82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Tél</w:t>
            </w:r>
          </w:p>
        </w:tc>
        <w:tc>
          <w:tcPr>
            <w:tcW w:w="236" w:type="dxa"/>
            <w:vMerge/>
            <w:tcBorders>
              <w:bottom w:val="single" w:sz="18" w:space="0" w:color="000000" w:themeColor="text1"/>
            </w:tcBorders>
          </w:tcPr>
          <w:p w:rsidR="00714D82" w:rsidRDefault="00714D82" w:rsidP="00714D82"/>
        </w:tc>
        <w:tc>
          <w:tcPr>
            <w:tcW w:w="5064" w:type="dxa"/>
            <w:tcBorders>
              <w:bottom w:val="single" w:sz="18" w:space="0" w:color="000000" w:themeColor="text1"/>
            </w:tcBorders>
          </w:tcPr>
          <w:p w:rsidR="00714D82" w:rsidRPr="00D15150" w:rsidRDefault="00714D82" w:rsidP="00714D82">
            <w:pPr>
              <w:bidi/>
              <w:jc w:val="right"/>
              <w:rPr>
                <w:sz w:val="24"/>
                <w:szCs w:val="24"/>
              </w:rPr>
            </w:pPr>
            <w:r w:rsidRPr="00D15150">
              <w:rPr>
                <w:sz w:val="24"/>
                <w:szCs w:val="24"/>
              </w:rPr>
              <w:t>216 71 281 164</w:t>
            </w:r>
          </w:p>
          <w:p w:rsidR="00714D82" w:rsidRPr="00D15150" w:rsidRDefault="00714D82" w:rsidP="00714D82">
            <w:pPr>
              <w:bidi/>
              <w:jc w:val="right"/>
              <w:rPr>
                <w:sz w:val="24"/>
                <w:szCs w:val="24"/>
              </w:rPr>
            </w:pPr>
            <w:r w:rsidRPr="00D15150">
              <w:rPr>
                <w:sz w:val="24"/>
                <w:szCs w:val="24"/>
              </w:rPr>
              <w:t>216 71 281 123</w:t>
            </w:r>
          </w:p>
        </w:tc>
      </w:tr>
      <w:tr w:rsidR="00B965FE" w:rsidRPr="00722176" w:rsidTr="00980123">
        <w:trPr>
          <w:trHeight w:val="289"/>
        </w:trPr>
        <w:tc>
          <w:tcPr>
            <w:tcW w:w="5440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965FE" w:rsidRPr="00714D82" w:rsidRDefault="00714D82" w:rsidP="00B965F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14D8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Accès aux fichiers détaillés</w:t>
            </w:r>
          </w:p>
        </w:tc>
        <w:tc>
          <w:tcPr>
            <w:tcW w:w="236" w:type="dxa"/>
            <w:vMerge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965FE" w:rsidRDefault="00B965FE" w:rsidP="00B965FE"/>
        </w:tc>
        <w:tc>
          <w:tcPr>
            <w:tcW w:w="5064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965FE" w:rsidRDefault="00714D82" w:rsidP="00B965FE">
            <w:hyperlink r:id="rId8" w:history="1">
              <w:r>
                <w:rPr>
                  <w:rStyle w:val="Lienhypertexte"/>
                </w:rPr>
                <w:t>http://nada.ins.tn/index.php/Accueil</w:t>
              </w:r>
            </w:hyperlink>
          </w:p>
        </w:tc>
      </w:tr>
      <w:tr w:rsidR="00B965FE" w:rsidRPr="00722176" w:rsidTr="00980123">
        <w:trPr>
          <w:trHeight w:val="289"/>
        </w:trPr>
        <w:tc>
          <w:tcPr>
            <w:tcW w:w="5440" w:type="dxa"/>
            <w:tcBorders>
              <w:top w:val="single" w:sz="2" w:space="0" w:color="000000" w:themeColor="text1"/>
            </w:tcBorders>
          </w:tcPr>
          <w:p w:rsidR="00B965FE" w:rsidRPr="00E772D4" w:rsidRDefault="00714D82" w:rsidP="00B965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catalogue</w:t>
            </w:r>
          </w:p>
        </w:tc>
        <w:tc>
          <w:tcPr>
            <w:tcW w:w="236" w:type="dxa"/>
            <w:vMerge/>
            <w:tcBorders>
              <w:top w:val="single" w:sz="2" w:space="0" w:color="000000" w:themeColor="text1"/>
            </w:tcBorders>
          </w:tcPr>
          <w:p w:rsidR="00B965FE" w:rsidRDefault="00B965FE" w:rsidP="00B965FE"/>
        </w:tc>
        <w:tc>
          <w:tcPr>
            <w:tcW w:w="5064" w:type="dxa"/>
            <w:tcBorders>
              <w:top w:val="single" w:sz="2" w:space="0" w:color="000000" w:themeColor="text1"/>
            </w:tcBorders>
          </w:tcPr>
          <w:p w:rsidR="00B965FE" w:rsidRDefault="00714D82" w:rsidP="00B965FE">
            <w:hyperlink r:id="rId9" w:history="1">
              <w:r>
                <w:rPr>
                  <w:rStyle w:val="Lienhypertexte"/>
                </w:rPr>
                <w:t>http://nada.ins.tn/index.php/catalog</w:t>
              </w:r>
            </w:hyperlink>
          </w:p>
        </w:tc>
      </w:tr>
      <w:tr w:rsidR="00B965FE" w:rsidRPr="00722176" w:rsidTr="0071712B">
        <w:trPr>
          <w:trHeight w:val="289"/>
        </w:trPr>
        <w:tc>
          <w:tcPr>
            <w:tcW w:w="5440" w:type="dxa"/>
          </w:tcPr>
          <w:p w:rsidR="00B965FE" w:rsidRPr="00E772D4" w:rsidRDefault="00714D82" w:rsidP="00B965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Procédure</w:t>
            </w:r>
          </w:p>
        </w:tc>
        <w:tc>
          <w:tcPr>
            <w:tcW w:w="236" w:type="dxa"/>
            <w:vMerge/>
          </w:tcPr>
          <w:p w:rsidR="00B965FE" w:rsidRDefault="00B965FE" w:rsidP="00B965FE"/>
        </w:tc>
        <w:tc>
          <w:tcPr>
            <w:tcW w:w="5064" w:type="dxa"/>
          </w:tcPr>
          <w:p w:rsidR="00B965FE" w:rsidRDefault="00B965FE" w:rsidP="00B965FE"/>
        </w:tc>
      </w:tr>
      <w:tr w:rsidR="00B965FE" w:rsidRPr="00722176" w:rsidTr="00980123">
        <w:trPr>
          <w:trHeight w:val="289"/>
        </w:trPr>
        <w:tc>
          <w:tcPr>
            <w:tcW w:w="5440" w:type="dxa"/>
            <w:tcBorders>
              <w:bottom w:val="single" w:sz="18" w:space="0" w:color="000000" w:themeColor="text1"/>
            </w:tcBorders>
          </w:tcPr>
          <w:p w:rsidR="00B965FE" w:rsidRPr="00E772D4" w:rsidRDefault="00B965FE" w:rsidP="00B965FE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36" w:type="dxa"/>
            <w:vMerge/>
            <w:tcBorders>
              <w:bottom w:val="single" w:sz="18" w:space="0" w:color="000000" w:themeColor="text1"/>
            </w:tcBorders>
          </w:tcPr>
          <w:p w:rsidR="00B965FE" w:rsidRDefault="00B965FE" w:rsidP="00B965FE"/>
        </w:tc>
        <w:tc>
          <w:tcPr>
            <w:tcW w:w="5064" w:type="dxa"/>
            <w:tcBorders>
              <w:bottom w:val="single" w:sz="18" w:space="0" w:color="000000" w:themeColor="text1"/>
            </w:tcBorders>
          </w:tcPr>
          <w:p w:rsidR="00B965FE" w:rsidRPr="00AD7FDC" w:rsidRDefault="00B965FE" w:rsidP="00B965FE">
            <w:pPr>
              <w:rPr>
                <w:color w:val="FF0000"/>
              </w:rPr>
            </w:pPr>
          </w:p>
        </w:tc>
      </w:tr>
      <w:tr w:rsidR="00B965FE" w:rsidRPr="00722176" w:rsidTr="00980123">
        <w:trPr>
          <w:trHeight w:val="289"/>
        </w:trPr>
        <w:tc>
          <w:tcPr>
            <w:tcW w:w="5440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B965FE" w:rsidRPr="00980123" w:rsidRDefault="00980123" w:rsidP="00B965F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801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Réseaux sociaux</w:t>
            </w:r>
          </w:p>
        </w:tc>
        <w:tc>
          <w:tcPr>
            <w:tcW w:w="236" w:type="dxa"/>
            <w:vMerge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B965FE" w:rsidRDefault="00B965FE" w:rsidP="00B965FE"/>
        </w:tc>
        <w:tc>
          <w:tcPr>
            <w:tcW w:w="5064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980123" w:rsidRDefault="00980123" w:rsidP="00980123">
            <w:pPr>
              <w:rPr>
                <w:rtl/>
              </w:rPr>
            </w:pPr>
            <w:hyperlink r:id="rId10" w:history="1">
              <w:r>
                <w:rPr>
                  <w:rStyle w:val="Lienhypertexte"/>
                </w:rPr>
                <w:t>https://www.facebook.com/ins.tunis</w:t>
              </w:r>
            </w:hyperlink>
          </w:p>
          <w:p w:rsidR="00980123" w:rsidRDefault="00980123" w:rsidP="00980123">
            <w:pPr>
              <w:rPr>
                <w:rtl/>
              </w:rPr>
            </w:pPr>
            <w:hyperlink r:id="rId11" w:history="1">
              <w:r>
                <w:rPr>
                  <w:rStyle w:val="Lienhypertexte"/>
                </w:rPr>
                <w:t>https://twitter.com/InsTunisia</w:t>
              </w:r>
            </w:hyperlink>
          </w:p>
          <w:p w:rsidR="00B965FE" w:rsidRDefault="00980123" w:rsidP="00980123">
            <w:hyperlink r:id="rId12" w:history="1">
              <w:r>
                <w:rPr>
                  <w:rStyle w:val="Lienhypertexte"/>
                </w:rPr>
                <w:t>https://www.youtube.com/user/StatistiquesTunisie</w:t>
              </w:r>
            </w:hyperlink>
          </w:p>
        </w:tc>
      </w:tr>
      <w:tr w:rsidR="00B965FE" w:rsidRPr="00722176" w:rsidTr="00980123">
        <w:trPr>
          <w:trHeight w:val="990"/>
        </w:trPr>
        <w:tc>
          <w:tcPr>
            <w:tcW w:w="5440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B965FE" w:rsidRPr="00980123" w:rsidRDefault="00980123" w:rsidP="00B965F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801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Lettre d’information</w:t>
            </w:r>
          </w:p>
        </w:tc>
        <w:tc>
          <w:tcPr>
            <w:tcW w:w="236" w:type="dxa"/>
            <w:vMerge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B965FE" w:rsidRDefault="00B965FE" w:rsidP="00B965FE"/>
        </w:tc>
        <w:tc>
          <w:tcPr>
            <w:tcW w:w="5064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B965FE" w:rsidRDefault="00980123" w:rsidP="00B965FE">
            <w:hyperlink r:id="rId13" w:history="1">
              <w:r>
                <w:rPr>
                  <w:rStyle w:val="Lienhypertexte"/>
                </w:rPr>
                <w:t>http://www.ins.tn/fr/newsletter</w:t>
              </w:r>
            </w:hyperlink>
          </w:p>
        </w:tc>
      </w:tr>
      <w:tr w:rsidR="00B965FE" w:rsidRPr="00722176" w:rsidTr="00980123">
        <w:trPr>
          <w:trHeight w:val="706"/>
        </w:trPr>
        <w:tc>
          <w:tcPr>
            <w:tcW w:w="5440" w:type="dxa"/>
            <w:tcBorders>
              <w:top w:val="single" w:sz="18" w:space="0" w:color="000000" w:themeColor="text1"/>
            </w:tcBorders>
          </w:tcPr>
          <w:p w:rsidR="00B965FE" w:rsidRPr="00E772D4" w:rsidRDefault="00B965FE" w:rsidP="00B965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6" w:type="dxa"/>
            <w:vMerge/>
            <w:tcBorders>
              <w:top w:val="single" w:sz="18" w:space="0" w:color="000000" w:themeColor="text1"/>
            </w:tcBorders>
          </w:tcPr>
          <w:p w:rsidR="00B965FE" w:rsidRDefault="00B965FE" w:rsidP="00B965FE"/>
        </w:tc>
        <w:tc>
          <w:tcPr>
            <w:tcW w:w="5064" w:type="dxa"/>
            <w:tcBorders>
              <w:top w:val="single" w:sz="18" w:space="0" w:color="000000" w:themeColor="text1"/>
            </w:tcBorders>
          </w:tcPr>
          <w:p w:rsidR="00B965FE" w:rsidRDefault="00B965FE" w:rsidP="00B965FE"/>
        </w:tc>
      </w:tr>
    </w:tbl>
    <w:p w:rsidR="00556465" w:rsidRDefault="00556465" w:rsidP="00755722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19416D" w:rsidRPr="00E002AD" w:rsidRDefault="0019416D" w:rsidP="0019416D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</w:p>
    <w:sectPr w:rsidR="0019416D" w:rsidRPr="00E002AD" w:rsidSect="00D151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286C"/>
    <w:rsid w:val="00095D64"/>
    <w:rsid w:val="0019416D"/>
    <w:rsid w:val="00327007"/>
    <w:rsid w:val="00343A9E"/>
    <w:rsid w:val="00364BA0"/>
    <w:rsid w:val="003C4DF3"/>
    <w:rsid w:val="004571CC"/>
    <w:rsid w:val="0048051E"/>
    <w:rsid w:val="0049432B"/>
    <w:rsid w:val="00556465"/>
    <w:rsid w:val="00570A11"/>
    <w:rsid w:val="0060286C"/>
    <w:rsid w:val="006D4B31"/>
    <w:rsid w:val="00705903"/>
    <w:rsid w:val="00710CBF"/>
    <w:rsid w:val="00714D82"/>
    <w:rsid w:val="0071712B"/>
    <w:rsid w:val="007171EB"/>
    <w:rsid w:val="00722176"/>
    <w:rsid w:val="007300BA"/>
    <w:rsid w:val="00755722"/>
    <w:rsid w:val="00817447"/>
    <w:rsid w:val="00906214"/>
    <w:rsid w:val="009172FD"/>
    <w:rsid w:val="00980123"/>
    <w:rsid w:val="00991480"/>
    <w:rsid w:val="00996811"/>
    <w:rsid w:val="009A54AF"/>
    <w:rsid w:val="009A5DD4"/>
    <w:rsid w:val="00AD7FDC"/>
    <w:rsid w:val="00B965FE"/>
    <w:rsid w:val="00C53459"/>
    <w:rsid w:val="00C603CC"/>
    <w:rsid w:val="00D15150"/>
    <w:rsid w:val="00E002AD"/>
    <w:rsid w:val="00E57534"/>
    <w:rsid w:val="00E772D4"/>
    <w:rsid w:val="00EF27DB"/>
    <w:rsid w:val="00FB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2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028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da.ins.tn/index.php/Accueil" TargetMode="External"/><Relationship Id="rId13" Type="http://schemas.openxmlformats.org/officeDocument/2006/relationships/hyperlink" Target="http://www.ins.tn/fr/newslett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s.tn/fr/recherche-publication" TargetMode="External"/><Relationship Id="rId12" Type="http://schemas.openxmlformats.org/officeDocument/2006/relationships/hyperlink" Target="https://www.youtube.com/user/StatistiquesTunis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ps.ins.tn/comex/fr/index.php" TargetMode="External"/><Relationship Id="rId11" Type="http://schemas.openxmlformats.org/officeDocument/2006/relationships/hyperlink" Target="https://twitter.com/InsTunisia" TargetMode="External"/><Relationship Id="rId5" Type="http://schemas.openxmlformats.org/officeDocument/2006/relationships/hyperlink" Target="http://census.ins.tn/fr/recensemen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ins.tunis" TargetMode="External"/><Relationship Id="rId4" Type="http://schemas.openxmlformats.org/officeDocument/2006/relationships/hyperlink" Target="http://www.dataportal.ins.tn" TargetMode="External"/><Relationship Id="rId9" Type="http://schemas.openxmlformats.org/officeDocument/2006/relationships/hyperlink" Target="http://nada.ins.tn/index.php/catalo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fethia.ouechtati</dc:creator>
  <cp:lastModifiedBy>fethia.ouechtati</cp:lastModifiedBy>
  <cp:revision>2</cp:revision>
  <cp:lastPrinted>2017-01-31T13:57:00Z</cp:lastPrinted>
  <dcterms:created xsi:type="dcterms:W3CDTF">2017-04-28T15:02:00Z</dcterms:created>
  <dcterms:modified xsi:type="dcterms:W3CDTF">2017-04-28T15:02:00Z</dcterms:modified>
</cp:coreProperties>
</file>